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55" w:rsidRDefault="00626955" w:rsidP="00626955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Helvetica" w:hAnsi="Helvetica" w:cs="Helvetica"/>
          <w:b/>
          <w:bCs/>
          <w:sz w:val="48"/>
          <w:szCs w:val="48"/>
        </w:rPr>
        <w:t>Great Faith: Faith that is Relentless</w:t>
      </w:r>
    </w:p>
    <w:p w:rsidR="00626955" w:rsidRDefault="00626955" w:rsidP="00626955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Hebrews 6:9-20</w:t>
      </w:r>
    </w:p>
    <w:p w:rsidR="00626955" w:rsidRDefault="00626955" w:rsidP="0062695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:rsidR="00626955" w:rsidRPr="00626955" w:rsidRDefault="00626955" w:rsidP="00626955">
      <w:pPr>
        <w:widowControl w:val="0"/>
        <w:autoSpaceDE w:val="0"/>
        <w:autoSpaceDN w:val="0"/>
        <w:adjustRightInd w:val="0"/>
        <w:ind w:left="540" w:hanging="540"/>
        <w:rPr>
          <w:rFonts w:ascii="Calibri" w:hAnsi="Calibri" w:cs="Calibri"/>
        </w:rPr>
      </w:pPr>
      <w:r w:rsidRPr="00626955">
        <w:rPr>
          <w:rFonts w:ascii="Verdana" w:hAnsi="Verdana" w:cs="Verdana"/>
        </w:rPr>
        <w:t>I.</w:t>
      </w:r>
      <w:r w:rsidRPr="00626955">
        <w:rPr>
          <w:rFonts w:ascii="Times New Roman" w:hAnsi="Times New Roman" w:cs="Times New Roman"/>
        </w:rPr>
        <w:t xml:space="preserve">     </w:t>
      </w:r>
      <w:r w:rsidRPr="00626955">
        <w:rPr>
          <w:rFonts w:ascii="Verdana" w:hAnsi="Verdana" w:cs="Verdana"/>
        </w:rPr>
        <w:t>People of relentless faith find confidence in God’s character (vv. 9-10).</w:t>
      </w:r>
    </w:p>
    <w:p w:rsidR="00626955" w:rsidRPr="00626955" w:rsidRDefault="00626955" w:rsidP="00626955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</w:rPr>
      </w:pPr>
      <w:r w:rsidRPr="00626955">
        <w:rPr>
          <w:rFonts w:ascii="Verdana" w:hAnsi="Verdana" w:cs="Verdana"/>
        </w:rPr>
        <w:t>A.</w:t>
      </w:r>
      <w:r w:rsidRPr="00626955">
        <w:rPr>
          <w:rFonts w:ascii="Times New Roman" w:hAnsi="Times New Roman" w:cs="Times New Roman"/>
        </w:rPr>
        <w:t xml:space="preserve">   </w:t>
      </w:r>
      <w:r w:rsidRPr="00626955">
        <w:rPr>
          <w:rFonts w:ascii="Verdana" w:hAnsi="Verdana" w:cs="Verdana"/>
        </w:rPr>
        <w:t>The Lord remembers true work done for him (v. 10a)</w:t>
      </w:r>
    </w:p>
    <w:p w:rsidR="00626955" w:rsidRPr="00626955" w:rsidRDefault="00626955" w:rsidP="00626955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</w:rPr>
      </w:pPr>
      <w:r w:rsidRPr="00626955">
        <w:rPr>
          <w:rFonts w:ascii="Verdana" w:hAnsi="Verdana" w:cs="Verdana"/>
        </w:rPr>
        <w:t>B.</w:t>
      </w:r>
      <w:r w:rsidRPr="00626955">
        <w:rPr>
          <w:rFonts w:ascii="Times New Roman" w:hAnsi="Times New Roman" w:cs="Times New Roman"/>
        </w:rPr>
        <w:t xml:space="preserve">   </w:t>
      </w:r>
      <w:r w:rsidRPr="00626955">
        <w:rPr>
          <w:rFonts w:ascii="Verdana" w:hAnsi="Verdana" w:cs="Verdana"/>
        </w:rPr>
        <w:t>The Lord remembers true work done for his people (v. 10b).</w:t>
      </w:r>
    </w:p>
    <w:p w:rsidR="00626955" w:rsidRPr="00626955" w:rsidRDefault="00626955" w:rsidP="0062695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26955">
        <w:rPr>
          <w:rFonts w:ascii="Verdana" w:hAnsi="Verdana" w:cs="Verdana"/>
        </w:rPr>
        <w:t>II.</w:t>
      </w:r>
      <w:r w:rsidRPr="00626955">
        <w:rPr>
          <w:rFonts w:ascii="Times New Roman" w:hAnsi="Times New Roman" w:cs="Times New Roman"/>
        </w:rPr>
        <w:t xml:space="preserve">  </w:t>
      </w:r>
      <w:r w:rsidRPr="00626955">
        <w:rPr>
          <w:rFonts w:ascii="Verdana" w:hAnsi="Verdana" w:cs="Verdana"/>
        </w:rPr>
        <w:t>People of relentless faith learn from the legends (vv. 11-12).</w:t>
      </w:r>
    </w:p>
    <w:p w:rsidR="00626955" w:rsidRPr="00626955" w:rsidRDefault="00626955" w:rsidP="00626955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</w:rPr>
      </w:pPr>
      <w:r w:rsidRPr="00626955">
        <w:rPr>
          <w:rFonts w:ascii="Verdana" w:hAnsi="Verdana" w:cs="Verdana"/>
        </w:rPr>
        <w:t>A.</w:t>
      </w:r>
      <w:r w:rsidRPr="00626955">
        <w:rPr>
          <w:rFonts w:ascii="Times New Roman" w:hAnsi="Times New Roman" w:cs="Times New Roman"/>
        </w:rPr>
        <w:t xml:space="preserve">   </w:t>
      </w:r>
      <w:r w:rsidRPr="00626955">
        <w:rPr>
          <w:rFonts w:ascii="Verdana" w:hAnsi="Verdana" w:cs="Verdana"/>
        </w:rPr>
        <w:t>Legends have an eager appetite to win the race (v. 11).</w:t>
      </w:r>
    </w:p>
    <w:p w:rsidR="00626955" w:rsidRPr="00626955" w:rsidRDefault="00626955" w:rsidP="00626955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</w:rPr>
      </w:pPr>
      <w:r w:rsidRPr="00626955">
        <w:rPr>
          <w:rFonts w:ascii="Verdana" w:hAnsi="Verdana" w:cs="Verdana"/>
        </w:rPr>
        <w:t>B.</w:t>
      </w:r>
      <w:r w:rsidRPr="00626955">
        <w:rPr>
          <w:rFonts w:ascii="Times New Roman" w:hAnsi="Times New Roman" w:cs="Times New Roman"/>
        </w:rPr>
        <w:t xml:space="preserve">   </w:t>
      </w:r>
      <w:r w:rsidRPr="00626955">
        <w:rPr>
          <w:rFonts w:ascii="Verdana" w:hAnsi="Verdana" w:cs="Verdana"/>
        </w:rPr>
        <w:t>Legends display confidence toward the prize (v. 11).</w:t>
      </w:r>
    </w:p>
    <w:p w:rsidR="00626955" w:rsidRPr="00626955" w:rsidRDefault="00626955" w:rsidP="00626955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626955">
        <w:rPr>
          <w:rFonts w:ascii="Verdana" w:hAnsi="Verdana" w:cs="Verdana"/>
        </w:rPr>
        <w:t>C.</w:t>
      </w:r>
      <w:r w:rsidRPr="00626955">
        <w:rPr>
          <w:rFonts w:ascii="Times New Roman" w:hAnsi="Times New Roman" w:cs="Times New Roman"/>
        </w:rPr>
        <w:t xml:space="preserve">   </w:t>
      </w:r>
      <w:r w:rsidRPr="00626955">
        <w:rPr>
          <w:rFonts w:ascii="Verdana" w:hAnsi="Verdana" w:cs="Verdana"/>
        </w:rPr>
        <w:t>Legends win the prize through faith and perseverance (v. 12).</w:t>
      </w:r>
    </w:p>
    <w:p w:rsidR="00626955" w:rsidRPr="00626955" w:rsidRDefault="00626955" w:rsidP="0062695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26955">
        <w:rPr>
          <w:rFonts w:ascii="Verdana" w:hAnsi="Verdana" w:cs="Verdana"/>
        </w:rPr>
        <w:t>III.</w:t>
      </w:r>
      <w:r w:rsidRPr="00626955">
        <w:rPr>
          <w:rFonts w:ascii="Times New Roman" w:hAnsi="Times New Roman" w:cs="Times New Roman"/>
        </w:rPr>
        <w:t xml:space="preserve">       </w:t>
      </w:r>
      <w:r w:rsidRPr="00626955">
        <w:rPr>
          <w:rFonts w:ascii="Verdana" w:hAnsi="Verdana" w:cs="Verdana"/>
        </w:rPr>
        <w:t> People of relentless faith live by God’s plan (vv. 13-20).</w:t>
      </w:r>
    </w:p>
    <w:p w:rsidR="00626955" w:rsidRPr="00626955" w:rsidRDefault="00626955" w:rsidP="00626955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</w:rPr>
      </w:pPr>
      <w:r w:rsidRPr="00626955">
        <w:rPr>
          <w:rFonts w:ascii="Verdana" w:hAnsi="Verdana" w:cs="Verdana"/>
        </w:rPr>
        <w:t>A.</w:t>
      </w:r>
      <w:r w:rsidRPr="00626955">
        <w:rPr>
          <w:rFonts w:ascii="Times New Roman" w:hAnsi="Times New Roman" w:cs="Times New Roman"/>
        </w:rPr>
        <w:t xml:space="preserve">   </w:t>
      </w:r>
      <w:r w:rsidRPr="00626955">
        <w:rPr>
          <w:rFonts w:ascii="Verdana" w:hAnsi="Verdana" w:cs="Verdana"/>
        </w:rPr>
        <w:t>The example of Abraham</w:t>
      </w:r>
    </w:p>
    <w:p w:rsidR="00626955" w:rsidRPr="00626955" w:rsidRDefault="00626955" w:rsidP="00626955">
      <w:pPr>
        <w:widowControl w:val="0"/>
        <w:autoSpaceDE w:val="0"/>
        <w:autoSpaceDN w:val="0"/>
        <w:adjustRightInd w:val="0"/>
        <w:ind w:left="720" w:firstLine="720"/>
        <w:rPr>
          <w:rFonts w:ascii="Calibri" w:hAnsi="Calibri" w:cs="Calibri"/>
        </w:rPr>
      </w:pPr>
      <w:r w:rsidRPr="00626955">
        <w:rPr>
          <w:rFonts w:ascii="Verdana" w:hAnsi="Verdana" w:cs="Verdana"/>
        </w:rPr>
        <w:t>1.</w:t>
      </w:r>
      <w:r w:rsidRPr="00626955">
        <w:rPr>
          <w:rFonts w:ascii="Times New Roman" w:hAnsi="Times New Roman" w:cs="Times New Roman"/>
        </w:rPr>
        <w:t xml:space="preserve">    </w:t>
      </w:r>
      <w:r w:rsidRPr="00626955">
        <w:rPr>
          <w:rFonts w:ascii="Verdana" w:hAnsi="Verdana" w:cs="Verdana"/>
        </w:rPr>
        <w:t>God secured the promise  (vv. 13-14).</w:t>
      </w:r>
    </w:p>
    <w:p w:rsidR="00626955" w:rsidRPr="00626955" w:rsidRDefault="00626955" w:rsidP="00626955">
      <w:pPr>
        <w:widowControl w:val="0"/>
        <w:autoSpaceDE w:val="0"/>
        <w:autoSpaceDN w:val="0"/>
        <w:adjustRightInd w:val="0"/>
        <w:ind w:left="720" w:firstLine="720"/>
        <w:rPr>
          <w:rFonts w:ascii="Calibri" w:hAnsi="Calibri" w:cs="Calibri"/>
        </w:rPr>
      </w:pPr>
      <w:r w:rsidRPr="00626955">
        <w:rPr>
          <w:rFonts w:ascii="Verdana" w:hAnsi="Verdana" w:cs="Verdana"/>
        </w:rPr>
        <w:t>2.</w:t>
      </w:r>
      <w:r w:rsidRPr="00626955">
        <w:rPr>
          <w:rFonts w:ascii="Times New Roman" w:hAnsi="Times New Roman" w:cs="Times New Roman"/>
        </w:rPr>
        <w:t xml:space="preserve">    </w:t>
      </w:r>
      <w:r w:rsidRPr="00626955">
        <w:rPr>
          <w:rFonts w:ascii="Verdana" w:hAnsi="Verdana" w:cs="Verdana"/>
        </w:rPr>
        <w:t>Abraham trusted God (v. 15).</w:t>
      </w:r>
    </w:p>
    <w:p w:rsidR="00626955" w:rsidRPr="00626955" w:rsidRDefault="00626955" w:rsidP="00626955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</w:rPr>
      </w:pPr>
      <w:r w:rsidRPr="00626955">
        <w:rPr>
          <w:rFonts w:ascii="Verdana" w:hAnsi="Verdana" w:cs="Verdana"/>
        </w:rPr>
        <w:t>B.</w:t>
      </w:r>
      <w:r w:rsidRPr="00626955">
        <w:rPr>
          <w:rFonts w:ascii="Times New Roman" w:hAnsi="Times New Roman" w:cs="Times New Roman"/>
        </w:rPr>
        <w:t xml:space="preserve">   </w:t>
      </w:r>
      <w:r w:rsidRPr="00626955">
        <w:rPr>
          <w:rFonts w:ascii="Verdana" w:hAnsi="Verdana" w:cs="Verdana"/>
        </w:rPr>
        <w:t>The application for the church (vv. 16-20).</w:t>
      </w:r>
    </w:p>
    <w:p w:rsidR="00626955" w:rsidRPr="00626955" w:rsidRDefault="00626955" w:rsidP="00626955">
      <w:pPr>
        <w:widowControl w:val="0"/>
        <w:autoSpaceDE w:val="0"/>
        <w:autoSpaceDN w:val="0"/>
        <w:adjustRightInd w:val="0"/>
        <w:ind w:left="1440"/>
        <w:rPr>
          <w:rFonts w:ascii="Calibri" w:hAnsi="Calibri" w:cs="Calibri"/>
        </w:rPr>
      </w:pPr>
      <w:r w:rsidRPr="00626955">
        <w:rPr>
          <w:rFonts w:ascii="Verdana" w:hAnsi="Verdana" w:cs="Verdana"/>
        </w:rPr>
        <w:t>1.</w:t>
      </w:r>
      <w:r w:rsidRPr="00626955">
        <w:rPr>
          <w:rFonts w:ascii="Times New Roman" w:hAnsi="Times New Roman" w:cs="Times New Roman"/>
        </w:rPr>
        <w:t xml:space="preserve">    </w:t>
      </w:r>
      <w:r w:rsidRPr="00626955">
        <w:rPr>
          <w:rFonts w:ascii="Verdana" w:hAnsi="Verdana" w:cs="Verdana"/>
        </w:rPr>
        <w:t>God’s people can live by God’s plan with confidence, even in the midst of uncertainty (vv. 16-20).</w:t>
      </w:r>
    </w:p>
    <w:p w:rsidR="00626955" w:rsidRPr="00626955" w:rsidRDefault="00626955" w:rsidP="00626955">
      <w:pPr>
        <w:widowControl w:val="0"/>
        <w:autoSpaceDE w:val="0"/>
        <w:autoSpaceDN w:val="0"/>
        <w:adjustRightInd w:val="0"/>
        <w:ind w:left="2160"/>
        <w:rPr>
          <w:rFonts w:ascii="Calibri" w:hAnsi="Calibri" w:cs="Calibri"/>
        </w:rPr>
      </w:pPr>
      <w:proofErr w:type="gramStart"/>
      <w:r w:rsidRPr="00626955">
        <w:rPr>
          <w:rFonts w:ascii="Verdana" w:hAnsi="Verdana" w:cs="Verdana"/>
        </w:rPr>
        <w:t>a)</w:t>
      </w:r>
      <w:r w:rsidRPr="00626955">
        <w:rPr>
          <w:rFonts w:ascii="Times New Roman" w:hAnsi="Times New Roman" w:cs="Times New Roman"/>
        </w:rPr>
        <w:t xml:space="preserve">   </w:t>
      </w:r>
      <w:r w:rsidRPr="00626955">
        <w:rPr>
          <w:rFonts w:ascii="Verdana" w:hAnsi="Verdana" w:cs="Verdana"/>
        </w:rPr>
        <w:t>Our</w:t>
      </w:r>
      <w:proofErr w:type="gramEnd"/>
      <w:r w:rsidRPr="00626955">
        <w:rPr>
          <w:rFonts w:ascii="Verdana" w:hAnsi="Verdana" w:cs="Verdana"/>
        </w:rPr>
        <w:t xml:space="preserve"> future is guaranteed by God’s promise and purpose (vv. 16-18).</w:t>
      </w:r>
    </w:p>
    <w:p w:rsidR="00626955" w:rsidRPr="00626955" w:rsidRDefault="00626955" w:rsidP="00626955">
      <w:pPr>
        <w:widowControl w:val="0"/>
        <w:autoSpaceDE w:val="0"/>
        <w:autoSpaceDN w:val="0"/>
        <w:adjustRightInd w:val="0"/>
        <w:ind w:left="2880"/>
        <w:rPr>
          <w:rFonts w:ascii="Calibri" w:hAnsi="Calibri" w:cs="Calibri"/>
        </w:rPr>
      </w:pPr>
      <w:r w:rsidRPr="00626955">
        <w:rPr>
          <w:rFonts w:ascii="Verdana" w:hAnsi="Verdana" w:cs="Verdana"/>
        </w:rPr>
        <w:t>(1)</w:t>
      </w:r>
      <w:r w:rsidRPr="00626955">
        <w:rPr>
          <w:rFonts w:ascii="Times New Roman" w:hAnsi="Times New Roman" w:cs="Times New Roman"/>
        </w:rPr>
        <w:t xml:space="preserve"> </w:t>
      </w:r>
      <w:r w:rsidRPr="00626955">
        <w:rPr>
          <w:rFonts w:ascii="Verdana" w:hAnsi="Verdana" w:cs="Verdana"/>
        </w:rPr>
        <w:t>God’s purpose is certified with his promise (vv. 16-17)</w:t>
      </w:r>
    </w:p>
    <w:p w:rsidR="00626955" w:rsidRPr="00626955" w:rsidRDefault="00626955" w:rsidP="00626955">
      <w:pPr>
        <w:widowControl w:val="0"/>
        <w:autoSpaceDE w:val="0"/>
        <w:autoSpaceDN w:val="0"/>
        <w:adjustRightInd w:val="0"/>
        <w:ind w:left="2880"/>
        <w:rPr>
          <w:rFonts w:ascii="Calibri" w:hAnsi="Calibri" w:cs="Calibri"/>
        </w:rPr>
      </w:pPr>
      <w:r w:rsidRPr="00626955">
        <w:rPr>
          <w:rFonts w:ascii="Verdana" w:hAnsi="Verdana" w:cs="Verdana"/>
        </w:rPr>
        <w:t>(2)</w:t>
      </w:r>
      <w:r w:rsidRPr="00626955">
        <w:rPr>
          <w:rFonts w:ascii="Times New Roman" w:hAnsi="Times New Roman" w:cs="Times New Roman"/>
        </w:rPr>
        <w:t xml:space="preserve"> </w:t>
      </w:r>
      <w:r w:rsidRPr="00626955">
        <w:rPr>
          <w:rFonts w:ascii="Verdana" w:hAnsi="Verdana" w:cs="Verdana"/>
        </w:rPr>
        <w:t>God’s promise should convince us to trust God (v. 17).</w:t>
      </w:r>
    </w:p>
    <w:p w:rsidR="00626955" w:rsidRPr="00626955" w:rsidRDefault="00626955" w:rsidP="00626955">
      <w:pPr>
        <w:widowControl w:val="0"/>
        <w:autoSpaceDE w:val="0"/>
        <w:autoSpaceDN w:val="0"/>
        <w:adjustRightInd w:val="0"/>
        <w:ind w:left="2880"/>
        <w:rPr>
          <w:rFonts w:ascii="Calibri" w:hAnsi="Calibri" w:cs="Calibri"/>
        </w:rPr>
      </w:pPr>
      <w:r w:rsidRPr="00626955">
        <w:rPr>
          <w:rFonts w:ascii="Verdana" w:hAnsi="Verdana" w:cs="Verdana"/>
        </w:rPr>
        <w:t>(3)</w:t>
      </w:r>
      <w:r w:rsidRPr="00626955">
        <w:rPr>
          <w:rFonts w:ascii="Times New Roman" w:hAnsi="Times New Roman" w:cs="Times New Roman"/>
        </w:rPr>
        <w:t xml:space="preserve"> </w:t>
      </w:r>
      <w:r w:rsidRPr="00626955">
        <w:rPr>
          <w:rFonts w:ascii="Verdana" w:hAnsi="Verdana" w:cs="Verdana"/>
        </w:rPr>
        <w:t>God’s guarantee should compel us through adversity (v. 18).</w:t>
      </w:r>
    </w:p>
    <w:p w:rsidR="00626955" w:rsidRPr="00626955" w:rsidRDefault="00626955" w:rsidP="00626955">
      <w:pPr>
        <w:widowControl w:val="0"/>
        <w:autoSpaceDE w:val="0"/>
        <w:autoSpaceDN w:val="0"/>
        <w:adjustRightInd w:val="0"/>
        <w:ind w:left="2160"/>
        <w:rPr>
          <w:rFonts w:ascii="Calibri" w:hAnsi="Calibri" w:cs="Calibri"/>
        </w:rPr>
      </w:pPr>
      <w:proofErr w:type="gramStart"/>
      <w:r w:rsidRPr="00626955">
        <w:rPr>
          <w:rFonts w:ascii="Verdana" w:hAnsi="Verdana" w:cs="Verdana"/>
        </w:rPr>
        <w:t>b)</w:t>
      </w:r>
      <w:r w:rsidRPr="00626955">
        <w:rPr>
          <w:rFonts w:ascii="Times New Roman" w:hAnsi="Times New Roman" w:cs="Times New Roman"/>
        </w:rPr>
        <w:t xml:space="preserve">   </w:t>
      </w:r>
      <w:r w:rsidRPr="00626955">
        <w:rPr>
          <w:rFonts w:ascii="Verdana" w:hAnsi="Verdana" w:cs="Verdana"/>
        </w:rPr>
        <w:t>Our</w:t>
      </w:r>
      <w:proofErr w:type="gramEnd"/>
      <w:r w:rsidRPr="00626955">
        <w:rPr>
          <w:rFonts w:ascii="Verdana" w:hAnsi="Verdana" w:cs="Verdana"/>
        </w:rPr>
        <w:t xml:space="preserve"> future is eternally secure by the ministry of Jesus (vv.19-20).</w:t>
      </w:r>
    </w:p>
    <w:p w:rsidR="00626955" w:rsidRPr="00626955" w:rsidRDefault="00626955" w:rsidP="00626955">
      <w:pPr>
        <w:widowControl w:val="0"/>
        <w:autoSpaceDE w:val="0"/>
        <w:autoSpaceDN w:val="0"/>
        <w:adjustRightInd w:val="0"/>
        <w:ind w:left="2880"/>
        <w:rPr>
          <w:rFonts w:ascii="Calibri" w:hAnsi="Calibri" w:cs="Calibri"/>
        </w:rPr>
      </w:pPr>
      <w:r w:rsidRPr="00626955">
        <w:rPr>
          <w:rFonts w:ascii="Verdana" w:hAnsi="Verdana" w:cs="Verdana"/>
        </w:rPr>
        <w:t>(1)</w:t>
      </w:r>
      <w:r w:rsidRPr="00626955">
        <w:rPr>
          <w:rFonts w:ascii="Times New Roman" w:hAnsi="Times New Roman" w:cs="Times New Roman"/>
        </w:rPr>
        <w:t xml:space="preserve"> </w:t>
      </w:r>
      <w:r w:rsidRPr="00626955">
        <w:rPr>
          <w:rFonts w:ascii="Verdana" w:hAnsi="Verdana" w:cs="Verdana"/>
        </w:rPr>
        <w:t>The ministry of Jesus validates the source of our hope (v.19).</w:t>
      </w:r>
    </w:p>
    <w:p w:rsidR="00626955" w:rsidRPr="00626955" w:rsidRDefault="00626955" w:rsidP="00626955">
      <w:pPr>
        <w:widowControl w:val="0"/>
        <w:autoSpaceDE w:val="0"/>
        <w:autoSpaceDN w:val="0"/>
        <w:adjustRightInd w:val="0"/>
        <w:ind w:left="2880"/>
        <w:rPr>
          <w:rFonts w:ascii="Calibri" w:hAnsi="Calibri" w:cs="Calibri"/>
        </w:rPr>
      </w:pPr>
      <w:r w:rsidRPr="00626955">
        <w:rPr>
          <w:rFonts w:ascii="Verdana" w:hAnsi="Verdana" w:cs="Verdana"/>
        </w:rPr>
        <w:t>(2)</w:t>
      </w:r>
      <w:r w:rsidRPr="00626955">
        <w:rPr>
          <w:rFonts w:ascii="Times New Roman" w:hAnsi="Times New Roman" w:cs="Times New Roman"/>
        </w:rPr>
        <w:t xml:space="preserve"> </w:t>
      </w:r>
      <w:r w:rsidRPr="00626955">
        <w:rPr>
          <w:rFonts w:ascii="Verdana" w:hAnsi="Verdana" w:cs="Verdana"/>
        </w:rPr>
        <w:t>The ministry of Jesus eternally secures our future (v. 20).</w:t>
      </w:r>
    </w:p>
    <w:p w:rsidR="00626955" w:rsidRPr="00626955" w:rsidRDefault="00626955" w:rsidP="00626955">
      <w:pPr>
        <w:widowControl w:val="0"/>
        <w:autoSpaceDE w:val="0"/>
        <w:autoSpaceDN w:val="0"/>
        <w:adjustRightInd w:val="0"/>
        <w:ind w:left="720" w:firstLine="720"/>
        <w:rPr>
          <w:rFonts w:ascii="Calibri" w:hAnsi="Calibri" w:cs="Calibri"/>
        </w:rPr>
      </w:pPr>
      <w:r w:rsidRPr="00626955">
        <w:rPr>
          <w:rFonts w:ascii="Verdana" w:hAnsi="Verdana" w:cs="Verdana"/>
        </w:rPr>
        <w:t>2.</w:t>
      </w:r>
      <w:r w:rsidRPr="00626955">
        <w:rPr>
          <w:rFonts w:ascii="Times New Roman" w:hAnsi="Times New Roman" w:cs="Times New Roman"/>
        </w:rPr>
        <w:t xml:space="preserve">    </w:t>
      </w:r>
      <w:r w:rsidRPr="00626955">
        <w:rPr>
          <w:rFonts w:ascii="Verdana" w:hAnsi="Verdana" w:cs="Verdana"/>
        </w:rPr>
        <w:t>Let us relentlessly trust God through hard times</w:t>
      </w:r>
    </w:p>
    <w:p w:rsidR="00552078" w:rsidRPr="00626955" w:rsidRDefault="00626955" w:rsidP="00626955">
      <w:r w:rsidRPr="00626955">
        <w:rPr>
          <w:rFonts w:ascii="Calibri" w:hAnsi="Calibri" w:cs="Calibri"/>
        </w:rPr>
        <w:t> </w:t>
      </w:r>
      <w:bookmarkStart w:id="0" w:name="_GoBack"/>
      <w:bookmarkEnd w:id="0"/>
    </w:p>
    <w:sectPr w:rsidR="00552078" w:rsidRPr="00626955" w:rsidSect="004817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55"/>
    <w:rsid w:val="004817E8"/>
    <w:rsid w:val="00552078"/>
    <w:rsid w:val="0062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456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1156</Characters>
  <Application>Microsoft Macintosh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</dc:creator>
  <cp:keywords/>
  <dc:description/>
  <cp:lastModifiedBy>Chad</cp:lastModifiedBy>
  <cp:revision>1</cp:revision>
  <dcterms:created xsi:type="dcterms:W3CDTF">2015-10-12T20:36:00Z</dcterms:created>
  <dcterms:modified xsi:type="dcterms:W3CDTF">2015-10-12T20:40:00Z</dcterms:modified>
</cp:coreProperties>
</file>